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10B8" w14:textId="77777777" w:rsidR="00E75E15" w:rsidRPr="00EC1FB3" w:rsidRDefault="00E75E15" w:rsidP="00DC5C3C">
      <w:pPr>
        <w:jc w:val="center"/>
        <w:rPr>
          <w:caps/>
          <w:sz w:val="28"/>
          <w:szCs w:val="28"/>
          <w:lang w:val="en-US"/>
        </w:rPr>
      </w:pPr>
      <w:r w:rsidRPr="00EC1FB3">
        <w:rPr>
          <w:caps/>
          <w:sz w:val="28"/>
          <w:szCs w:val="28"/>
          <w:lang w:val="en-US"/>
        </w:rPr>
        <w:t>Andrés Moles</w:t>
      </w:r>
    </w:p>
    <w:p w14:paraId="2E2610ED" w14:textId="77777777" w:rsidR="00DC5C3C" w:rsidRDefault="00DC5C3C" w:rsidP="00DC5C3C">
      <w:pPr>
        <w:jc w:val="center"/>
        <w:rPr>
          <w:lang w:val="en-US"/>
        </w:rPr>
      </w:pPr>
      <w:r>
        <w:rPr>
          <w:lang w:val="en-US"/>
        </w:rPr>
        <w:t>Born 24/07/1976</w:t>
      </w:r>
    </w:p>
    <w:p w14:paraId="056422C7" w14:textId="77777777" w:rsidR="00DC5C3C" w:rsidRDefault="00DC5C3C" w:rsidP="00DC5C3C">
      <w:pPr>
        <w:jc w:val="center"/>
        <w:rPr>
          <w:lang w:val="en-US"/>
        </w:rPr>
      </w:pPr>
      <w:r>
        <w:rPr>
          <w:lang w:val="en-US"/>
        </w:rPr>
        <w:t>Nationality: Mexican, Spanish</w:t>
      </w:r>
    </w:p>
    <w:p w14:paraId="6D96D520" w14:textId="77777777" w:rsidR="00DC5C3C" w:rsidRDefault="00DC5C3C" w:rsidP="00DC5C3C">
      <w:pPr>
        <w:jc w:val="center"/>
        <w:rPr>
          <w:lang w:val="en-US"/>
        </w:rPr>
      </w:pPr>
      <w:r>
        <w:rPr>
          <w:lang w:val="en-US"/>
        </w:rPr>
        <w:t>+36 (1) 327 3000/ ext. 2257</w:t>
      </w:r>
    </w:p>
    <w:p w14:paraId="4E7B2C9A" w14:textId="37E7ADE8" w:rsidR="00DC5C3C" w:rsidRDefault="00000000" w:rsidP="00DC5C3C">
      <w:pPr>
        <w:jc w:val="center"/>
        <w:rPr>
          <w:lang w:val="en-US"/>
        </w:rPr>
      </w:pPr>
      <w:hyperlink r:id="rId6" w:history="1">
        <w:r w:rsidR="00041FDA" w:rsidRPr="007E2835">
          <w:rPr>
            <w:rStyle w:val="Hyperlink"/>
            <w:lang w:val="en-US"/>
          </w:rPr>
          <w:t>Molesa@ceu.edu</w:t>
        </w:r>
      </w:hyperlink>
    </w:p>
    <w:p w14:paraId="2FBB125C" w14:textId="7552138E" w:rsidR="00041FDA" w:rsidRDefault="00041FDA" w:rsidP="00DC5C3C">
      <w:pPr>
        <w:jc w:val="center"/>
        <w:rPr>
          <w:lang w:val="en-US"/>
        </w:rPr>
      </w:pPr>
    </w:p>
    <w:p w14:paraId="2FFC05A8" w14:textId="77777777" w:rsidR="00621062" w:rsidRDefault="00621062" w:rsidP="00DC5C3C">
      <w:pPr>
        <w:rPr>
          <w:lang w:val="en-US"/>
        </w:rPr>
      </w:pPr>
    </w:p>
    <w:p w14:paraId="7271CB21" w14:textId="77777777" w:rsidR="00DC5C3C" w:rsidRDefault="00DC5C3C" w:rsidP="00DC5C3C">
      <w:pPr>
        <w:rPr>
          <w:lang w:val="en-US"/>
        </w:rPr>
      </w:pPr>
      <w:r>
        <w:rPr>
          <w:lang w:val="en-US"/>
        </w:rPr>
        <w:t>Postal Address:</w:t>
      </w:r>
    </w:p>
    <w:p w14:paraId="128AADAC" w14:textId="09E9BB66" w:rsidR="00DC5C3C" w:rsidRDefault="00F32650" w:rsidP="00DC5C3C">
      <w:pPr>
        <w:rPr>
          <w:lang w:val="en-US"/>
        </w:rPr>
      </w:pPr>
      <w:r>
        <w:rPr>
          <w:lang w:val="en-US"/>
        </w:rPr>
        <w:t>Department of Political Science</w:t>
      </w:r>
    </w:p>
    <w:p w14:paraId="6D355C8C" w14:textId="77777777" w:rsidR="00DC5C3C" w:rsidRDefault="00DC5C3C" w:rsidP="00DC5C3C">
      <w:pPr>
        <w:rPr>
          <w:lang w:val="en-US"/>
        </w:rPr>
      </w:pPr>
      <w:r>
        <w:rPr>
          <w:lang w:val="en-US"/>
        </w:rPr>
        <w:t>CEU</w:t>
      </w:r>
    </w:p>
    <w:p w14:paraId="53F6868C" w14:textId="2B77B648" w:rsidR="00DC5C3C" w:rsidRDefault="00041FDA" w:rsidP="00DC5C3C">
      <w:pPr>
        <w:rPr>
          <w:lang w:val="en-US"/>
        </w:rPr>
      </w:pPr>
      <w:proofErr w:type="spellStart"/>
      <w:r>
        <w:rPr>
          <w:lang w:val="en-US"/>
        </w:rPr>
        <w:t>Quellenstra</w:t>
      </w:r>
      <w:r w:rsidRPr="00C20C50">
        <w:rPr>
          <w:lang w:val="en-US"/>
        </w:rPr>
        <w:t>ß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51</w:t>
      </w:r>
    </w:p>
    <w:p w14:paraId="2A98B782" w14:textId="66D59A55" w:rsidR="00041FDA" w:rsidRDefault="00041FDA" w:rsidP="00DC5C3C">
      <w:pPr>
        <w:rPr>
          <w:lang w:val="en-US"/>
        </w:rPr>
      </w:pPr>
      <w:r>
        <w:rPr>
          <w:lang w:val="en-US"/>
        </w:rPr>
        <w:t>Vienna 1100</w:t>
      </w:r>
    </w:p>
    <w:p w14:paraId="2B8E90D0" w14:textId="04180C37" w:rsidR="00041FDA" w:rsidRPr="00041FDA" w:rsidRDefault="00041FDA" w:rsidP="00DC5C3C">
      <w:pPr>
        <w:rPr>
          <w:lang w:val="en-US"/>
        </w:rPr>
      </w:pPr>
      <w:r>
        <w:rPr>
          <w:lang w:val="en-US"/>
        </w:rPr>
        <w:t>Austria</w:t>
      </w:r>
    </w:p>
    <w:p w14:paraId="33947F2E" w14:textId="77777777" w:rsidR="00DC5C3C" w:rsidRDefault="00DC5C3C" w:rsidP="00DC5C3C">
      <w:pPr>
        <w:rPr>
          <w:lang w:val="en-US"/>
        </w:rPr>
      </w:pPr>
    </w:p>
    <w:p w14:paraId="62DFC4C7" w14:textId="77777777" w:rsidR="00DC5C3C" w:rsidRPr="002B042F" w:rsidRDefault="00DC5C3C" w:rsidP="00DC5C3C">
      <w:pPr>
        <w:rPr>
          <w:lang w:val="en-US"/>
        </w:rPr>
      </w:pPr>
    </w:p>
    <w:p w14:paraId="3D8CE18E" w14:textId="0A46B5A5" w:rsidR="00DC5C3C" w:rsidRPr="00EC1FB3" w:rsidRDefault="0058774A" w:rsidP="00DC5C3C">
      <w:pPr>
        <w:rPr>
          <w:b/>
          <w:lang w:val="en-US"/>
        </w:rPr>
      </w:pPr>
      <w:r>
        <w:rPr>
          <w:b/>
          <w:lang w:val="en-US"/>
        </w:rPr>
        <w:t xml:space="preserve">Current </w:t>
      </w:r>
      <w:r w:rsidR="007E0472">
        <w:rPr>
          <w:b/>
          <w:lang w:val="en-US"/>
        </w:rPr>
        <w:t>Positions</w:t>
      </w:r>
      <w:r w:rsidR="00DC5C3C" w:rsidRPr="00EC1FB3">
        <w:rPr>
          <w:b/>
          <w:lang w:val="en-US"/>
        </w:rPr>
        <w:t>:</w:t>
      </w:r>
    </w:p>
    <w:p w14:paraId="5B5736B3" w14:textId="2576DC1C" w:rsidR="004A3718" w:rsidRPr="004A3718" w:rsidRDefault="004A3718" w:rsidP="00DC5C3C">
      <w:pPr>
        <w:numPr>
          <w:ilvl w:val="0"/>
          <w:numId w:val="1"/>
        </w:numPr>
        <w:rPr>
          <w:lang w:val="en-US"/>
        </w:rPr>
      </w:pPr>
      <w:r w:rsidRPr="004A3718">
        <w:rPr>
          <w:smallCaps/>
          <w:lang w:val="en-US"/>
        </w:rPr>
        <w:t>Dean of Undergraduate Studies, Central European University</w:t>
      </w:r>
      <w:r>
        <w:rPr>
          <w:lang w:val="en-US"/>
        </w:rPr>
        <w:t>, 2023-</w:t>
      </w:r>
    </w:p>
    <w:p w14:paraId="04354816" w14:textId="12477B70" w:rsidR="00BC43A1" w:rsidRPr="00BC43A1" w:rsidRDefault="00BC43A1" w:rsidP="00DC5C3C">
      <w:pPr>
        <w:numPr>
          <w:ilvl w:val="0"/>
          <w:numId w:val="1"/>
        </w:numPr>
        <w:rPr>
          <w:lang w:val="en-US"/>
        </w:rPr>
      </w:pPr>
      <w:r w:rsidRPr="00BC43A1">
        <w:rPr>
          <w:smallCaps/>
          <w:lang w:val="en-US"/>
        </w:rPr>
        <w:t>Ass</w:t>
      </w:r>
      <w:r w:rsidR="007E0472">
        <w:rPr>
          <w:smallCaps/>
          <w:lang w:val="en-US"/>
        </w:rPr>
        <w:t>o</w:t>
      </w:r>
      <w:r w:rsidRPr="00BC43A1">
        <w:rPr>
          <w:smallCaps/>
          <w:lang w:val="en-US"/>
        </w:rPr>
        <w:t>ciate Professor</w:t>
      </w:r>
      <w:r>
        <w:rPr>
          <w:lang w:val="en-US"/>
        </w:rPr>
        <w:t>, Central European University, Department of Political Sciences and</w:t>
      </w:r>
      <w:r w:rsidR="00F32650">
        <w:rPr>
          <w:lang w:val="en-US"/>
        </w:rPr>
        <w:t xml:space="preserve"> Department of </w:t>
      </w:r>
      <w:r>
        <w:rPr>
          <w:lang w:val="en-US"/>
        </w:rPr>
        <w:t>Philosophy, 2017-</w:t>
      </w:r>
    </w:p>
    <w:p w14:paraId="6C7E6481" w14:textId="77777777" w:rsidR="0058774A" w:rsidRPr="0058774A" w:rsidRDefault="0058774A" w:rsidP="004A0378">
      <w:pPr>
        <w:ind w:left="720"/>
        <w:rPr>
          <w:lang w:val="en-US"/>
        </w:rPr>
      </w:pPr>
    </w:p>
    <w:p w14:paraId="007AC106" w14:textId="378155A6" w:rsidR="0058774A" w:rsidRDefault="0058774A" w:rsidP="0058774A">
      <w:pPr>
        <w:rPr>
          <w:smallCaps/>
          <w:lang w:val="en-US"/>
        </w:rPr>
      </w:pPr>
      <w:r w:rsidRPr="0058774A">
        <w:rPr>
          <w:b/>
          <w:lang w:val="en-US"/>
        </w:rPr>
        <w:t>Past Positions</w:t>
      </w:r>
      <w:r>
        <w:rPr>
          <w:smallCaps/>
          <w:lang w:val="en-US"/>
        </w:rPr>
        <w:t>:</w:t>
      </w:r>
    </w:p>
    <w:p w14:paraId="1B35A08D" w14:textId="274B63FC" w:rsidR="004A3718" w:rsidRDefault="004A3718" w:rsidP="004A0378">
      <w:pPr>
        <w:numPr>
          <w:ilvl w:val="0"/>
          <w:numId w:val="9"/>
        </w:numPr>
        <w:rPr>
          <w:lang w:val="en-US"/>
        </w:rPr>
      </w:pPr>
      <w:r w:rsidRPr="004A3718">
        <w:rPr>
          <w:smallCaps/>
          <w:lang w:val="en-US"/>
        </w:rPr>
        <w:t>Head of Department, Department of Policial Science</w:t>
      </w:r>
      <w:r>
        <w:rPr>
          <w:lang w:val="en-US"/>
        </w:rPr>
        <w:t>, Central European University, 2021-2022</w:t>
      </w:r>
    </w:p>
    <w:p w14:paraId="64F12DCA" w14:textId="307DDF3B" w:rsidR="00486F3E" w:rsidRPr="004A3718" w:rsidRDefault="00486F3E" w:rsidP="004A0378">
      <w:pPr>
        <w:numPr>
          <w:ilvl w:val="0"/>
          <w:numId w:val="9"/>
        </w:numPr>
        <w:rPr>
          <w:lang w:val="en-US"/>
        </w:rPr>
      </w:pPr>
      <w:r>
        <w:rPr>
          <w:smallCaps/>
          <w:lang w:val="en-US"/>
        </w:rPr>
        <w:t>Director Ma in Political Science, CEU, 2020-2021.</w:t>
      </w:r>
    </w:p>
    <w:p w14:paraId="1C8837FC" w14:textId="643C218A" w:rsidR="004A0378" w:rsidRPr="007E0472" w:rsidRDefault="00486F3E" w:rsidP="004A0378">
      <w:pPr>
        <w:numPr>
          <w:ilvl w:val="0"/>
          <w:numId w:val="9"/>
        </w:numPr>
        <w:rPr>
          <w:lang w:val="en-US"/>
        </w:rPr>
      </w:pPr>
      <w:r>
        <w:rPr>
          <w:smallCaps/>
          <w:lang w:val="en-US"/>
        </w:rPr>
        <w:t xml:space="preserve">Director, </w:t>
      </w:r>
      <w:r w:rsidR="004A0378">
        <w:rPr>
          <w:smallCaps/>
          <w:lang w:val="en-US"/>
        </w:rPr>
        <w:t xml:space="preserve">Doctoral School of Political Science, International relations and Public Policy, </w:t>
      </w:r>
      <w:r w:rsidR="004A0378">
        <w:rPr>
          <w:lang w:val="en-US"/>
        </w:rPr>
        <w:t>Central European University, 2017-2019</w:t>
      </w:r>
    </w:p>
    <w:p w14:paraId="0A3A7496" w14:textId="77777777" w:rsidR="0058774A" w:rsidRPr="0058774A" w:rsidRDefault="0058774A" w:rsidP="0058774A">
      <w:pPr>
        <w:pStyle w:val="ListParagraph"/>
        <w:numPr>
          <w:ilvl w:val="0"/>
          <w:numId w:val="9"/>
        </w:numPr>
        <w:rPr>
          <w:lang w:val="en-US"/>
        </w:rPr>
      </w:pPr>
      <w:r w:rsidRPr="0058774A">
        <w:rPr>
          <w:smallCaps/>
          <w:lang w:val="en-US"/>
        </w:rPr>
        <w:t>Visiting Researcher</w:t>
      </w:r>
      <w:r w:rsidRPr="0058774A">
        <w:rPr>
          <w:lang w:val="en-US"/>
        </w:rPr>
        <w:t xml:space="preserve">, Philosophy of Law Research Group, Law department, University Pompeu </w:t>
      </w:r>
      <w:proofErr w:type="spellStart"/>
      <w:r w:rsidRPr="0058774A">
        <w:rPr>
          <w:lang w:val="en-US"/>
        </w:rPr>
        <w:t>Fabra</w:t>
      </w:r>
      <w:proofErr w:type="spellEnd"/>
      <w:r w:rsidRPr="0058774A">
        <w:rPr>
          <w:lang w:val="en-US"/>
        </w:rPr>
        <w:t>, January-July 2017</w:t>
      </w:r>
    </w:p>
    <w:p w14:paraId="60B5E791" w14:textId="7A9F1D25" w:rsidR="00DC5C3C" w:rsidRDefault="00DC5C3C" w:rsidP="0058774A">
      <w:pPr>
        <w:pStyle w:val="ListParagraph"/>
        <w:numPr>
          <w:ilvl w:val="0"/>
          <w:numId w:val="9"/>
        </w:numPr>
        <w:rPr>
          <w:lang w:val="en-US"/>
        </w:rPr>
      </w:pPr>
      <w:r w:rsidRPr="0058774A">
        <w:rPr>
          <w:smallCaps/>
          <w:lang w:val="en-US"/>
        </w:rPr>
        <w:t>Assistant Professor</w:t>
      </w:r>
      <w:r w:rsidRPr="0058774A">
        <w:rPr>
          <w:lang w:val="en-US"/>
        </w:rPr>
        <w:t>, Central European University, Departments of Political Sciences and Philosophy</w:t>
      </w:r>
      <w:r w:rsidR="00BC43A1" w:rsidRPr="0058774A">
        <w:rPr>
          <w:lang w:val="en-US"/>
        </w:rPr>
        <w:t>, 200</w:t>
      </w:r>
      <w:r w:rsidR="00567BD0">
        <w:rPr>
          <w:lang w:val="en-US"/>
        </w:rPr>
        <w:t>8</w:t>
      </w:r>
      <w:r w:rsidR="00BC43A1" w:rsidRPr="0058774A">
        <w:rPr>
          <w:lang w:val="en-US"/>
        </w:rPr>
        <w:t>-2017</w:t>
      </w:r>
      <w:r w:rsidRPr="0058774A">
        <w:rPr>
          <w:lang w:val="en-US"/>
        </w:rPr>
        <w:t>.</w:t>
      </w:r>
    </w:p>
    <w:p w14:paraId="2BB8201E" w14:textId="77777777" w:rsidR="00DC5C3C" w:rsidRDefault="00DC5C3C" w:rsidP="00DC5C3C">
      <w:pPr>
        <w:rPr>
          <w:lang w:val="en-US"/>
        </w:rPr>
      </w:pPr>
    </w:p>
    <w:p w14:paraId="51B4F477" w14:textId="77777777" w:rsidR="00DC5C3C" w:rsidRPr="00EC1FB3" w:rsidRDefault="00DC5C3C" w:rsidP="00DC5C3C">
      <w:pPr>
        <w:rPr>
          <w:b/>
          <w:lang w:val="en-US"/>
        </w:rPr>
      </w:pPr>
      <w:r w:rsidRPr="00EC1FB3">
        <w:rPr>
          <w:b/>
          <w:lang w:val="en-US"/>
        </w:rPr>
        <w:t>Education:</w:t>
      </w:r>
    </w:p>
    <w:p w14:paraId="261363B5" w14:textId="77777777" w:rsidR="00DC5C3C" w:rsidRPr="002B042F" w:rsidRDefault="00DC5C3C" w:rsidP="00DC5C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8"/>
      </w:pPr>
      <w:r w:rsidRPr="002B042F">
        <w:rPr>
          <w:bCs/>
          <w:smallCaps/>
          <w:color w:val="000000"/>
        </w:rPr>
        <w:t>2008 PhD in Politics</w:t>
      </w:r>
      <w:r w:rsidRPr="002B042F">
        <w:rPr>
          <w:bCs/>
          <w:color w:val="000000"/>
        </w:rPr>
        <w:t>, PAIS,</w:t>
      </w:r>
      <w:r w:rsidRPr="002B042F">
        <w:rPr>
          <w:color w:val="000000"/>
        </w:rPr>
        <w:t xml:space="preserve"> University of Warwick (UK).</w:t>
      </w:r>
    </w:p>
    <w:p w14:paraId="50E4CE80" w14:textId="77777777" w:rsidR="00DC5C3C" w:rsidRPr="002B042F" w:rsidRDefault="00DC5C3C" w:rsidP="0058774A">
      <w:pPr>
        <w:widowControl w:val="0"/>
        <w:autoSpaceDE w:val="0"/>
        <w:autoSpaceDN w:val="0"/>
        <w:adjustRightInd w:val="0"/>
        <w:spacing w:before="48"/>
        <w:ind w:left="1440"/>
      </w:pPr>
      <w:r w:rsidRPr="002B042F">
        <w:rPr>
          <w:color w:val="000000"/>
        </w:rPr>
        <w:t xml:space="preserve">Thesis ‘Autonomy, Freedom of Speech and Mental Contamination’, Supervised by Prof. Susan Hurley and </w:t>
      </w:r>
      <w:proofErr w:type="spellStart"/>
      <w:r w:rsidRPr="002B042F">
        <w:rPr>
          <w:color w:val="000000"/>
        </w:rPr>
        <w:t>Dr.</w:t>
      </w:r>
      <w:proofErr w:type="spellEnd"/>
      <w:r w:rsidRPr="002B042F">
        <w:rPr>
          <w:color w:val="000000"/>
        </w:rPr>
        <w:t xml:space="preserve"> Matthew Clayton</w:t>
      </w:r>
    </w:p>
    <w:p w14:paraId="74D2E3BB" w14:textId="77777777" w:rsidR="00DC5C3C" w:rsidRPr="002B042F" w:rsidRDefault="00DC5C3C" w:rsidP="00DC5C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8"/>
      </w:pPr>
      <w:r w:rsidRPr="002B042F">
        <w:rPr>
          <w:bCs/>
          <w:color w:val="000000"/>
        </w:rPr>
        <w:t xml:space="preserve">2003 MA </w:t>
      </w:r>
      <w:r w:rsidRPr="002B042F">
        <w:rPr>
          <w:bCs/>
          <w:smallCaps/>
          <w:color w:val="000000"/>
        </w:rPr>
        <w:t>Philosophy and Social Theory</w:t>
      </w:r>
      <w:r>
        <w:rPr>
          <w:b/>
          <w:bCs/>
          <w:color w:val="000000"/>
        </w:rPr>
        <w:t xml:space="preserve">, </w:t>
      </w:r>
      <w:r w:rsidRPr="00D9030B">
        <w:rPr>
          <w:color w:val="000000"/>
        </w:rPr>
        <w:t>University of Warwick (UK)</w:t>
      </w:r>
    </w:p>
    <w:p w14:paraId="597777F7" w14:textId="77777777" w:rsidR="00DC5C3C" w:rsidRPr="002B042F" w:rsidRDefault="00DC5C3C" w:rsidP="00DC5C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8"/>
      </w:pPr>
      <w:r w:rsidRPr="002B042F">
        <w:rPr>
          <w:bCs/>
          <w:smallCaps/>
          <w:color w:val="000000"/>
        </w:rPr>
        <w:t>2001 BA Philosophy,</w:t>
      </w:r>
      <w:r w:rsidRPr="00D9030B">
        <w:rPr>
          <w:b/>
          <w:bCs/>
          <w:color w:val="000000"/>
        </w:rPr>
        <w:t xml:space="preserve"> </w:t>
      </w:r>
      <w:r w:rsidRPr="00D9030B">
        <w:rPr>
          <w:color w:val="000000"/>
        </w:rPr>
        <w:t>National University of Mexico UNAM (Mexico)</w:t>
      </w:r>
    </w:p>
    <w:p w14:paraId="57422275" w14:textId="77777777" w:rsidR="00DC5C3C" w:rsidRDefault="00DC5C3C" w:rsidP="00DC5C3C">
      <w:pPr>
        <w:widowControl w:val="0"/>
        <w:autoSpaceDE w:val="0"/>
        <w:autoSpaceDN w:val="0"/>
        <w:adjustRightInd w:val="0"/>
        <w:spacing w:before="48"/>
        <w:rPr>
          <w:b/>
        </w:rPr>
      </w:pPr>
    </w:p>
    <w:p w14:paraId="77CE02D6" w14:textId="77777777" w:rsidR="00DC5C3C" w:rsidRPr="00EC1FB3" w:rsidRDefault="00DC5C3C" w:rsidP="00DC5C3C">
      <w:pPr>
        <w:rPr>
          <w:b/>
          <w:lang w:val="en-US"/>
        </w:rPr>
      </w:pPr>
      <w:r w:rsidRPr="00EC1FB3">
        <w:rPr>
          <w:b/>
          <w:lang w:val="en-US"/>
        </w:rPr>
        <w:t>Publications:</w:t>
      </w:r>
    </w:p>
    <w:p w14:paraId="491101FC" w14:textId="77777777" w:rsidR="005C29DA" w:rsidRPr="00057A87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</w:pPr>
      <w:r w:rsidRPr="002B042F">
        <w:rPr>
          <w:color w:val="000000"/>
        </w:rPr>
        <w:t>2007 ‘Autonomy, Free Speech and Automatic Behaviour’</w:t>
      </w:r>
      <w:r w:rsidRPr="002B042F">
        <w:rPr>
          <w:i/>
          <w:iCs/>
          <w:color w:val="000000"/>
        </w:rPr>
        <w:t>, Res Publica,</w:t>
      </w:r>
      <w:r>
        <w:rPr>
          <w:i/>
          <w:iCs/>
          <w:color w:val="000000"/>
        </w:rPr>
        <w:t xml:space="preserve"> </w:t>
      </w:r>
      <w:r w:rsidRPr="002B042F">
        <w:rPr>
          <w:color w:val="000000"/>
        </w:rPr>
        <w:t>13</w:t>
      </w:r>
      <w:r>
        <w:rPr>
          <w:color w:val="000000"/>
        </w:rPr>
        <w:t xml:space="preserve">, </w:t>
      </w:r>
      <w:r w:rsidRPr="002B042F">
        <w:rPr>
          <w:color w:val="000000"/>
        </w:rPr>
        <w:t xml:space="preserve">1, pp. 53-75. </w:t>
      </w:r>
    </w:p>
    <w:p w14:paraId="2C85F8E4" w14:textId="77777777" w:rsidR="005C29DA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</w:pPr>
      <w:r>
        <w:rPr>
          <w:color w:val="000000"/>
        </w:rPr>
        <w:t>2011 ‘</w:t>
      </w:r>
      <w:r w:rsidRPr="00EF1259">
        <w:t>Expressive Interest and the Integrity of Hate Speakers’</w:t>
      </w:r>
      <w:r>
        <w:t xml:space="preserve">, </w:t>
      </w:r>
      <w:r w:rsidRPr="00057A87">
        <w:rPr>
          <w:i/>
        </w:rPr>
        <w:t>Politics in Central Europe</w:t>
      </w:r>
      <w:r>
        <w:t>, 6, 3, pp.18-38.</w:t>
      </w:r>
    </w:p>
    <w:p w14:paraId="2AA9FC3A" w14:textId="77777777" w:rsidR="005C29DA" w:rsidRPr="00D12A27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  <w:rPr>
          <w:lang w:val="en-US"/>
        </w:rPr>
      </w:pPr>
      <w:r w:rsidRPr="00D12A27">
        <w:rPr>
          <w:lang w:val="en-US"/>
        </w:rPr>
        <w:t>2013 ‘</w:t>
      </w:r>
      <w:proofErr w:type="spellStart"/>
      <w:r w:rsidRPr="00D12A27">
        <w:rPr>
          <w:lang w:val="en-US"/>
        </w:rPr>
        <w:t>Libéralis</w:t>
      </w:r>
      <w:proofErr w:type="spellEnd"/>
      <w:r w:rsidRPr="00D12A27">
        <w:rPr>
          <w:lang w:val="en-US"/>
        </w:rPr>
        <w:t xml:space="preserve"> </w:t>
      </w:r>
      <w:proofErr w:type="spellStart"/>
      <w:r w:rsidRPr="00D12A27">
        <w:rPr>
          <w:lang w:val="en-US"/>
        </w:rPr>
        <w:t>semlegesség</w:t>
      </w:r>
      <w:proofErr w:type="spellEnd"/>
      <w:r w:rsidRPr="00D12A27">
        <w:rPr>
          <w:lang w:val="en-US"/>
        </w:rPr>
        <w:t xml:space="preserve">, </w:t>
      </w:r>
      <w:proofErr w:type="spellStart"/>
      <w:r w:rsidRPr="00D12A27">
        <w:rPr>
          <w:lang w:val="en-US"/>
        </w:rPr>
        <w:t>legitimitás</w:t>
      </w:r>
      <w:proofErr w:type="spellEnd"/>
      <w:r w:rsidRPr="00D12A27">
        <w:rPr>
          <w:lang w:val="en-US"/>
        </w:rPr>
        <w:t xml:space="preserve"> </w:t>
      </w:r>
      <w:proofErr w:type="spellStart"/>
      <w:r w:rsidRPr="00D12A27">
        <w:rPr>
          <w:lang w:val="en-US"/>
        </w:rPr>
        <w:t>és</w:t>
      </w:r>
      <w:proofErr w:type="spellEnd"/>
      <w:r w:rsidRPr="00D12A27">
        <w:rPr>
          <w:lang w:val="en-US"/>
        </w:rPr>
        <w:t xml:space="preserve"> </w:t>
      </w:r>
      <w:proofErr w:type="spellStart"/>
      <w:r w:rsidRPr="00D12A27">
        <w:rPr>
          <w:lang w:val="en-US"/>
        </w:rPr>
        <w:t>autonómia</w:t>
      </w:r>
      <w:proofErr w:type="spellEnd"/>
      <w:r w:rsidRPr="00D12A27">
        <w:rPr>
          <w:lang w:val="en-US"/>
        </w:rPr>
        <w:t xml:space="preserve">’, in </w:t>
      </w:r>
      <w:r>
        <w:rPr>
          <w:lang w:val="hu-HU"/>
        </w:rPr>
        <w:t xml:space="preserve">Kovács, K. and A. </w:t>
      </w:r>
      <w:r>
        <w:rPr>
          <w:lang w:val="hu-HU"/>
        </w:rPr>
        <w:lastRenderedPageBreak/>
        <w:t>Tóth</w:t>
      </w:r>
      <w:r>
        <w:rPr>
          <w:lang w:val="en-US"/>
        </w:rPr>
        <w:t xml:space="preserve"> (eds.) </w:t>
      </w:r>
      <w:proofErr w:type="spellStart"/>
      <w:r w:rsidRPr="00D12A27">
        <w:rPr>
          <w:i/>
          <w:lang w:val="en-US"/>
        </w:rPr>
        <w:t>Lehetséges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Kalligram</w:t>
      </w:r>
      <w:proofErr w:type="spellEnd"/>
      <w:r>
        <w:rPr>
          <w:lang w:val="en-US"/>
        </w:rPr>
        <w:t>: Bratislava, 85-108.</w:t>
      </w:r>
      <w:r w:rsidRPr="00D12A27">
        <w:rPr>
          <w:lang w:val="en-US"/>
        </w:rPr>
        <w:t xml:space="preserve"> </w:t>
      </w:r>
      <w:r>
        <w:rPr>
          <w:lang w:val="en-US"/>
        </w:rPr>
        <w:t>(Liberal Neutrality, Legitimacy and Autonomy)</w:t>
      </w:r>
    </w:p>
    <w:p w14:paraId="563DF5CA" w14:textId="77777777" w:rsidR="005C29DA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</w:pPr>
      <w:r>
        <w:t xml:space="preserve">2013 ‘Review of Jonathan </w:t>
      </w:r>
      <w:proofErr w:type="spellStart"/>
      <w:r>
        <w:t>Quong’s</w:t>
      </w:r>
      <w:proofErr w:type="spellEnd"/>
      <w:r>
        <w:t xml:space="preserve"> </w:t>
      </w:r>
      <w:r w:rsidRPr="00B94B84">
        <w:rPr>
          <w:i/>
        </w:rPr>
        <w:t>Liberalism without Perfection</w:t>
      </w:r>
      <w:r w:rsidRPr="00B94B84">
        <w:t>’</w:t>
      </w:r>
      <w:r>
        <w:t xml:space="preserve">, </w:t>
      </w:r>
      <w:r w:rsidRPr="00B94B84">
        <w:rPr>
          <w:i/>
        </w:rPr>
        <w:t>Journal of Applied Philosophy</w:t>
      </w:r>
      <w:r>
        <w:t>, 30, 1, pp. 103-105.</w:t>
      </w:r>
    </w:p>
    <w:p w14:paraId="220B337B" w14:textId="77777777" w:rsidR="005C29DA" w:rsidRDefault="005C29DA" w:rsidP="005E398D">
      <w:pPr>
        <w:numPr>
          <w:ilvl w:val="0"/>
          <w:numId w:val="3"/>
        </w:numPr>
      </w:pPr>
      <w:r>
        <w:t xml:space="preserve">2014 ‘Disagreement and Legitimacy’ (with Zoltan </w:t>
      </w:r>
      <w:proofErr w:type="spellStart"/>
      <w:r>
        <w:t>Miklosi</w:t>
      </w:r>
      <w:proofErr w:type="spellEnd"/>
      <w:r>
        <w:t xml:space="preserve">), </w:t>
      </w:r>
      <w:r w:rsidRPr="005E398D">
        <w:rPr>
          <w:i/>
        </w:rPr>
        <w:t>Res Publica</w:t>
      </w:r>
      <w:r>
        <w:t>, 20, 1, pp. 1-8.</w:t>
      </w:r>
      <w:r w:rsidRPr="005E398D">
        <w:t xml:space="preserve"> </w:t>
      </w:r>
    </w:p>
    <w:p w14:paraId="22C2BB25" w14:textId="79F0A82A" w:rsidR="005C29DA" w:rsidRDefault="005C29DA" w:rsidP="005E398D">
      <w:pPr>
        <w:numPr>
          <w:ilvl w:val="0"/>
          <w:numId w:val="3"/>
        </w:numPr>
      </w:pPr>
      <w:r>
        <w:t xml:space="preserve">2014 ‘Political Obligation, and the Site and Scope of Justice’ in Dainton, B. and H. Robinson (eds.) </w:t>
      </w:r>
      <w:r w:rsidRPr="005E398D">
        <w:rPr>
          <w:i/>
        </w:rPr>
        <w:t>The Bloomsbury Companion to Analytical Philosophy</w:t>
      </w:r>
      <w:r>
        <w:t>, (London: Bloomsbury, pp. 500-522</w:t>
      </w:r>
      <w:r w:rsidR="00F32650">
        <w:t>)</w:t>
      </w:r>
      <w:r>
        <w:t>.</w:t>
      </w:r>
      <w:r w:rsidRPr="00A94BFA">
        <w:t xml:space="preserve"> </w:t>
      </w:r>
    </w:p>
    <w:p w14:paraId="23923C88" w14:textId="77777777" w:rsidR="005C29DA" w:rsidRDefault="005C29DA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1"/>
      </w:pPr>
      <w:r>
        <w:t>2014 ‘</w:t>
      </w:r>
      <w:r w:rsidRPr="0022091A">
        <w:t>The Public Ecology of Freedom of Association</w:t>
      </w:r>
      <w:r>
        <w:t xml:space="preserve">’ </w:t>
      </w:r>
      <w:r w:rsidRPr="00B94B84">
        <w:rPr>
          <w:i/>
        </w:rPr>
        <w:t>Res Publica</w:t>
      </w:r>
      <w:r>
        <w:t>, 20, 1, pp. 85-103.</w:t>
      </w:r>
    </w:p>
    <w:p w14:paraId="3C28E8D3" w14:textId="77777777" w:rsidR="005C29DA" w:rsidRPr="005E398D" w:rsidRDefault="005C29DA" w:rsidP="005E398D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>
        <w:t xml:space="preserve">2015 ‘Nudging for Liberals’, </w:t>
      </w:r>
      <w:r w:rsidRPr="005E398D">
        <w:rPr>
          <w:i/>
        </w:rPr>
        <w:t>Social Theory and Practice</w:t>
      </w:r>
      <w:r>
        <w:t>, 41, 4, pp. 644-667.</w:t>
      </w:r>
    </w:p>
    <w:p w14:paraId="0878C212" w14:textId="77777777" w:rsidR="005C29DA" w:rsidRPr="00EC6DBF" w:rsidRDefault="005C29DA" w:rsidP="005E398D">
      <w:pPr>
        <w:numPr>
          <w:ilvl w:val="0"/>
          <w:numId w:val="3"/>
        </w:numPr>
        <w:rPr>
          <w:rFonts w:eastAsiaTheme="minorHAnsi" w:cstheme="minorBidi"/>
          <w:szCs w:val="20"/>
          <w:lang w:val="es-MX"/>
        </w:rPr>
      </w:pPr>
      <w:r w:rsidRPr="00621062">
        <w:rPr>
          <w:lang w:val="es-MX"/>
        </w:rPr>
        <w:t xml:space="preserve">2016 ‘Multiculturalismo: Justicia correctiva, no distributiva’, in Muñoz, L. (ed.) </w:t>
      </w:r>
      <w:r w:rsidRPr="00621062">
        <w:rPr>
          <w:i/>
          <w:lang w:val="es-MX"/>
        </w:rPr>
        <w:t>A</w:t>
      </w:r>
      <w:r w:rsidRPr="00621062">
        <w:rPr>
          <w:rFonts w:eastAsiaTheme="minorHAnsi" w:cstheme="minorBidi"/>
          <w:i/>
          <w:color w:val="222222"/>
          <w:szCs w:val="18"/>
          <w:shd w:val="clear" w:color="auto" w:fill="FFFFFF"/>
          <w:lang w:val="es-MX"/>
        </w:rPr>
        <w:t>proximaciones teóricas y prácticas a la diversidad cultural</w:t>
      </w:r>
      <w:r w:rsidRPr="00621062">
        <w:rPr>
          <w:rFonts w:eastAsiaTheme="minorHAnsi" w:cstheme="minorBidi"/>
          <w:color w:val="222222"/>
          <w:szCs w:val="18"/>
          <w:shd w:val="clear" w:color="auto" w:fill="FFFFFF"/>
          <w:lang w:val="es-MX"/>
        </w:rPr>
        <w:t>, (México DF: CIALC-UNAM)</w:t>
      </w:r>
      <w:r>
        <w:rPr>
          <w:rFonts w:eastAsiaTheme="minorHAnsi" w:cstheme="minorBidi"/>
          <w:color w:val="222222"/>
          <w:szCs w:val="18"/>
          <w:shd w:val="clear" w:color="auto" w:fill="FFFFFF"/>
          <w:lang w:val="es-MX"/>
        </w:rPr>
        <w:t>, forthcoming.</w:t>
      </w:r>
    </w:p>
    <w:p w14:paraId="1BB9D0BB" w14:textId="2AEF8736" w:rsidR="005C29DA" w:rsidRPr="007E0472" w:rsidRDefault="005C29DA" w:rsidP="005E398D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>
        <w:t xml:space="preserve">2016 ‘Normativity, Equal Access to Biotechnologies, and Anti-Perfectionism’, </w:t>
      </w:r>
      <w:proofErr w:type="spellStart"/>
      <w:r w:rsidRPr="00EC6DBF">
        <w:rPr>
          <w:i/>
        </w:rPr>
        <w:t>Etica</w:t>
      </w:r>
      <w:proofErr w:type="spellEnd"/>
      <w:r w:rsidRPr="00EC6DBF">
        <w:rPr>
          <w:i/>
        </w:rPr>
        <w:t xml:space="preserve"> &amp; </w:t>
      </w:r>
      <w:proofErr w:type="spellStart"/>
      <w:r w:rsidRPr="00EC6DBF">
        <w:rPr>
          <w:i/>
        </w:rPr>
        <w:t>Politica</w:t>
      </w:r>
      <w:proofErr w:type="spellEnd"/>
      <w:r>
        <w:rPr>
          <w:i/>
        </w:rPr>
        <w:t xml:space="preserve"> </w:t>
      </w:r>
      <w:r w:rsidRPr="00EC6DBF">
        <w:rPr>
          <w:i/>
        </w:rPr>
        <w:t>/</w:t>
      </w:r>
      <w:r>
        <w:rPr>
          <w:i/>
        </w:rPr>
        <w:t xml:space="preserve"> </w:t>
      </w:r>
      <w:r w:rsidRPr="00EC6DBF">
        <w:rPr>
          <w:i/>
          <w:lang w:val="en-US"/>
        </w:rPr>
        <w:t>Ethics &amp; Politics</w:t>
      </w:r>
      <w:r>
        <w:rPr>
          <w:lang w:val="en-US"/>
        </w:rPr>
        <w:t xml:space="preserve">, 28, 3, </w:t>
      </w:r>
      <w:r w:rsidR="00F32650">
        <w:rPr>
          <w:lang w:val="en-US"/>
        </w:rPr>
        <w:t xml:space="preserve">pp. </w:t>
      </w:r>
      <w:r>
        <w:rPr>
          <w:lang w:val="en-US"/>
        </w:rPr>
        <w:t>383-95.</w:t>
      </w:r>
    </w:p>
    <w:p w14:paraId="42896582" w14:textId="6E5B2950" w:rsidR="005C29DA" w:rsidRDefault="005C29DA" w:rsidP="005C29DA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>
        <w:rPr>
          <w:lang w:val="en-US"/>
        </w:rPr>
        <w:t>2017 ‘</w:t>
      </w:r>
      <w:r w:rsidRPr="00BD1474">
        <w:rPr>
          <w:lang w:val="en-US"/>
        </w:rPr>
        <w:t>Discrimination and Desert</w:t>
      </w:r>
      <w:r>
        <w:rPr>
          <w:lang w:val="en-US"/>
        </w:rPr>
        <w:t>’, K. Lippert Rasmussen (ed.)</w:t>
      </w:r>
      <w:r w:rsidRPr="00BD1474">
        <w:rPr>
          <w:i/>
          <w:lang w:val="en-US"/>
        </w:rPr>
        <w:t xml:space="preserve"> The Routledge Handbook on Discrimination</w:t>
      </w:r>
      <w:r w:rsidRPr="00BD1474">
        <w:rPr>
          <w:lang w:val="en-US"/>
        </w:rPr>
        <w:t>,</w:t>
      </w:r>
      <w:r>
        <w:rPr>
          <w:lang w:val="en-US"/>
        </w:rPr>
        <w:t xml:space="preserve"> (Oxford: Routledge, </w:t>
      </w:r>
      <w:r w:rsidR="00F32650">
        <w:rPr>
          <w:lang w:val="en-US"/>
        </w:rPr>
        <w:t xml:space="preserve">pp. </w:t>
      </w:r>
      <w:r>
        <w:rPr>
          <w:lang w:val="en-US"/>
        </w:rPr>
        <w:t>119-131).</w:t>
      </w:r>
      <w:r>
        <w:rPr>
          <w:rFonts w:eastAsiaTheme="minorHAnsi" w:cstheme="minorBidi"/>
          <w:szCs w:val="20"/>
          <w:lang w:val="en-US"/>
        </w:rPr>
        <w:t xml:space="preserve"> </w:t>
      </w:r>
    </w:p>
    <w:p w14:paraId="2311A74D" w14:textId="3C218875" w:rsidR="00F32650" w:rsidRDefault="00F32650" w:rsidP="00F32650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>
        <w:rPr>
          <w:rFonts w:eastAsiaTheme="minorHAnsi" w:cstheme="minorBidi"/>
          <w:szCs w:val="20"/>
          <w:lang w:val="en-US"/>
        </w:rPr>
        <w:t>2018 with Matthew Clayton, ‘</w:t>
      </w:r>
      <w:r w:rsidRPr="00BD1474">
        <w:rPr>
          <w:lang w:val="en-US"/>
        </w:rPr>
        <w:t>Neurointerventions</w:t>
      </w:r>
      <w:r>
        <w:rPr>
          <w:lang w:val="en-US"/>
        </w:rPr>
        <w:t>,</w:t>
      </w:r>
      <w:r w:rsidRPr="00BD1474">
        <w:rPr>
          <w:lang w:val="en-US"/>
        </w:rPr>
        <w:t xml:space="preserve"> Morality, and Children</w:t>
      </w:r>
      <w:r>
        <w:rPr>
          <w:lang w:val="en-US"/>
        </w:rPr>
        <w:t xml:space="preserve">’ in D. Birks and T. Douglas (eds.) </w:t>
      </w:r>
      <w:r w:rsidRPr="00F32650">
        <w:rPr>
          <w:i/>
          <w:lang w:val="en-US"/>
        </w:rPr>
        <w:t>Treatment for Crime</w:t>
      </w:r>
      <w:r>
        <w:rPr>
          <w:lang w:val="en-US"/>
        </w:rPr>
        <w:t>, (Oxford: Oxford University Press, pp. 235-251).</w:t>
      </w:r>
    </w:p>
    <w:p w14:paraId="2C080252" w14:textId="21EADF09" w:rsidR="005C29DA" w:rsidRPr="00BD0C5C" w:rsidRDefault="005C29DA" w:rsidP="005C29DA">
      <w:pPr>
        <w:numPr>
          <w:ilvl w:val="0"/>
          <w:numId w:val="3"/>
        </w:numPr>
        <w:rPr>
          <w:rStyle w:val="Hyperlink"/>
          <w:rFonts w:eastAsiaTheme="minorHAnsi" w:cstheme="minorBidi"/>
          <w:color w:val="auto"/>
          <w:szCs w:val="20"/>
          <w:u w:val="none"/>
          <w:lang w:val="en-US"/>
        </w:rPr>
      </w:pPr>
      <w:r w:rsidRPr="005C29DA">
        <w:rPr>
          <w:rFonts w:eastAsiaTheme="minorHAnsi" w:cstheme="minorBidi"/>
          <w:szCs w:val="20"/>
          <w:lang w:val="en-US"/>
        </w:rPr>
        <w:t>201</w:t>
      </w:r>
      <w:r w:rsidR="00F32650">
        <w:rPr>
          <w:rFonts w:eastAsiaTheme="minorHAnsi" w:cstheme="minorBidi"/>
          <w:szCs w:val="20"/>
          <w:lang w:val="en-US"/>
        </w:rPr>
        <w:t xml:space="preserve">9 </w:t>
      </w:r>
      <w:r w:rsidR="00BD0C5C">
        <w:rPr>
          <w:rFonts w:eastAsiaTheme="minorHAnsi" w:cstheme="minorBidi"/>
          <w:szCs w:val="20"/>
          <w:lang w:val="en-US"/>
        </w:rPr>
        <w:t>(</w:t>
      </w:r>
      <w:r w:rsidR="00F32650">
        <w:rPr>
          <w:rFonts w:eastAsiaTheme="minorHAnsi" w:cstheme="minorBidi"/>
          <w:szCs w:val="20"/>
          <w:lang w:val="en-US"/>
        </w:rPr>
        <w:t>with Tom Parr</w:t>
      </w:r>
      <w:r w:rsidR="00BD0C5C">
        <w:rPr>
          <w:rFonts w:eastAsiaTheme="minorHAnsi" w:cstheme="minorBidi"/>
          <w:szCs w:val="20"/>
          <w:lang w:val="en-US"/>
        </w:rPr>
        <w:t>)</w:t>
      </w:r>
      <w:r w:rsidR="00F32650">
        <w:rPr>
          <w:rFonts w:eastAsiaTheme="minorHAnsi" w:cstheme="minorBidi"/>
          <w:szCs w:val="20"/>
          <w:lang w:val="en-US"/>
        </w:rPr>
        <w:t>,</w:t>
      </w:r>
      <w:r w:rsidRPr="005C29DA">
        <w:rPr>
          <w:rFonts w:eastAsiaTheme="minorHAnsi" w:cstheme="minorBidi"/>
          <w:szCs w:val="20"/>
          <w:lang w:val="en-US"/>
        </w:rPr>
        <w:t xml:space="preserve"> ‘Distributions and Relations: An Hybrid Account’, </w:t>
      </w:r>
      <w:r w:rsidRPr="005C29DA">
        <w:rPr>
          <w:rFonts w:eastAsiaTheme="minorHAnsi" w:cstheme="minorBidi"/>
          <w:i/>
          <w:szCs w:val="20"/>
          <w:lang w:val="en-US"/>
        </w:rPr>
        <w:t>Political Studies</w:t>
      </w:r>
      <w:r w:rsidRPr="005C29DA">
        <w:rPr>
          <w:rFonts w:eastAsiaTheme="minorHAnsi" w:cstheme="minorBidi"/>
          <w:szCs w:val="20"/>
          <w:lang w:val="en-US"/>
        </w:rPr>
        <w:t xml:space="preserve">, </w:t>
      </w:r>
      <w:r w:rsidR="00F32650">
        <w:rPr>
          <w:rFonts w:eastAsiaTheme="minorHAnsi" w:cstheme="minorBidi"/>
          <w:szCs w:val="20"/>
          <w:lang w:val="en-US"/>
        </w:rPr>
        <w:t>67, 1, pp. 32-148.</w:t>
      </w:r>
      <w:r w:rsidRPr="005C29DA">
        <w:rPr>
          <w:rStyle w:val="apple-converted-space"/>
          <w:rFonts w:ascii="Helvetica Neue" w:hAnsi="Helvetica Neue"/>
          <w:color w:val="636363"/>
          <w:sz w:val="21"/>
          <w:szCs w:val="21"/>
          <w:shd w:val="clear" w:color="auto" w:fill="FFFFFF"/>
        </w:rPr>
        <w:t> </w:t>
      </w:r>
      <w:hyperlink r:id="rId7" w:tgtFrame="_blank" w:history="1">
        <w:r w:rsidRPr="005C29DA">
          <w:rPr>
            <w:rStyle w:val="Hyperlink"/>
            <w:rFonts w:ascii="Helvetica Neue" w:hAnsi="Helvetica Neue"/>
            <w:color w:val="19BFE2"/>
            <w:sz w:val="21"/>
            <w:szCs w:val="21"/>
          </w:rPr>
          <w:t>https://doi.org/10.1177/0032321718755589</w:t>
        </w:r>
      </w:hyperlink>
    </w:p>
    <w:p w14:paraId="1B85DE8F" w14:textId="6C129718" w:rsidR="00BD0C5C" w:rsidRPr="00BD0C5C" w:rsidRDefault="00BD0C5C" w:rsidP="00493FDF">
      <w:pPr>
        <w:numPr>
          <w:ilvl w:val="0"/>
          <w:numId w:val="3"/>
        </w:numPr>
        <w:rPr>
          <w:rFonts w:eastAsiaTheme="minorHAnsi" w:cstheme="minorBidi"/>
          <w:szCs w:val="20"/>
          <w:lang w:val="en-US"/>
        </w:rPr>
      </w:pPr>
      <w:r w:rsidRPr="00BD0C5C">
        <w:rPr>
          <w:rFonts w:eastAsiaTheme="minorHAnsi" w:cstheme="minorBidi"/>
          <w:szCs w:val="20"/>
          <w:lang w:val="en-US"/>
        </w:rPr>
        <w:t>2025 (with Viktor Ivankovic)</w:t>
      </w:r>
      <w:r w:rsidR="0024371F">
        <w:rPr>
          <w:rFonts w:eastAsiaTheme="minorHAnsi" w:cstheme="minorBidi"/>
          <w:szCs w:val="20"/>
          <w:lang w:val="en-US"/>
        </w:rPr>
        <w:t xml:space="preserve"> </w:t>
      </w:r>
      <w:r w:rsidR="0024371F" w:rsidRPr="0024371F">
        <w:rPr>
          <w:rFonts w:eastAsiaTheme="minorHAnsi" w:cstheme="minorBidi"/>
          <w:szCs w:val="20"/>
          <w:lang w:val="en-US"/>
        </w:rPr>
        <w:t xml:space="preserve">“The Inevitability Argument for Choice Architecture and the Evidence-Based View.” </w:t>
      </w:r>
      <w:proofErr w:type="spellStart"/>
      <w:r w:rsidR="0024371F" w:rsidRPr="0024371F">
        <w:rPr>
          <w:rFonts w:eastAsiaTheme="minorHAnsi" w:cstheme="minorBidi"/>
          <w:szCs w:val="20"/>
          <w:lang w:val="en-US"/>
        </w:rPr>
        <w:t>Behavioural</w:t>
      </w:r>
      <w:proofErr w:type="spellEnd"/>
      <w:r w:rsidR="0024371F" w:rsidRPr="0024371F">
        <w:rPr>
          <w:rFonts w:eastAsiaTheme="minorHAnsi" w:cstheme="minorBidi"/>
          <w:szCs w:val="20"/>
          <w:lang w:val="en-US"/>
        </w:rPr>
        <w:t xml:space="preserve"> Public Policy, 2025, 1–18. https://doi.org/10.1017/bpp.2025.1.</w:t>
      </w:r>
    </w:p>
    <w:p w14:paraId="5CD6B205" w14:textId="77777777" w:rsidR="00B073B3" w:rsidRDefault="00B073B3" w:rsidP="005C29DA">
      <w:pPr>
        <w:rPr>
          <w:rFonts w:eastAsiaTheme="minorHAnsi" w:cstheme="minorBidi"/>
          <w:szCs w:val="20"/>
          <w:lang w:val="en-US"/>
        </w:rPr>
      </w:pPr>
    </w:p>
    <w:p w14:paraId="51B2CD27" w14:textId="33785A49" w:rsidR="00A40B92" w:rsidRDefault="00B073B3" w:rsidP="005C29DA">
      <w:pPr>
        <w:rPr>
          <w:rFonts w:eastAsiaTheme="minorHAnsi" w:cstheme="minorBidi"/>
          <w:szCs w:val="20"/>
          <w:lang w:val="en-US"/>
        </w:rPr>
      </w:pPr>
      <w:r w:rsidRPr="00B073B3">
        <w:rPr>
          <w:rFonts w:eastAsiaTheme="minorHAnsi" w:cstheme="minorBidi"/>
          <w:b/>
          <w:szCs w:val="20"/>
          <w:lang w:val="en-US"/>
        </w:rPr>
        <w:t>Other Publications</w:t>
      </w:r>
      <w:r>
        <w:rPr>
          <w:rFonts w:eastAsiaTheme="minorHAnsi" w:cstheme="minorBidi"/>
          <w:szCs w:val="20"/>
          <w:lang w:val="en-US"/>
        </w:rPr>
        <w:t>:</w:t>
      </w:r>
    </w:p>
    <w:p w14:paraId="2B2C6EA6" w14:textId="052E4D8E" w:rsidR="00B073B3" w:rsidRDefault="00B073B3" w:rsidP="00B073B3">
      <w:pPr>
        <w:pStyle w:val="ListParagraph"/>
        <w:numPr>
          <w:ilvl w:val="0"/>
          <w:numId w:val="10"/>
        </w:numPr>
        <w:rPr>
          <w:rFonts w:eastAsiaTheme="minorHAnsi" w:cstheme="minorBidi"/>
          <w:szCs w:val="20"/>
          <w:lang w:val="en-US"/>
        </w:rPr>
      </w:pPr>
      <w:r>
        <w:rPr>
          <w:rFonts w:eastAsiaTheme="minorHAnsi" w:cstheme="minorBidi"/>
          <w:szCs w:val="20"/>
          <w:lang w:val="en-US"/>
        </w:rPr>
        <w:t>2019 with Cameran Ashraf, “</w:t>
      </w:r>
      <w:r w:rsidRPr="00B073B3">
        <w:rPr>
          <w:rFonts w:eastAsiaTheme="minorHAnsi" w:cstheme="minorBidi"/>
          <w:szCs w:val="20"/>
          <w:lang w:val="en-US"/>
        </w:rPr>
        <w:t>Surviving the Fight for Academic Freedom: The Case of CEU</w:t>
      </w:r>
      <w:r>
        <w:rPr>
          <w:rFonts w:eastAsiaTheme="minorHAnsi" w:cstheme="minorBidi"/>
          <w:szCs w:val="20"/>
          <w:lang w:val="en-US"/>
        </w:rPr>
        <w:t xml:space="preserve">”, in </w:t>
      </w:r>
      <w:proofErr w:type="spellStart"/>
      <w:r w:rsidRPr="00B073B3">
        <w:rPr>
          <w:rFonts w:eastAsiaTheme="minorHAnsi" w:cstheme="minorBidi"/>
          <w:szCs w:val="20"/>
          <w:lang w:val="en-US"/>
        </w:rPr>
        <w:t>Stefaan</w:t>
      </w:r>
      <w:proofErr w:type="spellEnd"/>
      <w:r w:rsidRPr="00B073B3">
        <w:rPr>
          <w:rFonts w:eastAsiaTheme="minorHAnsi" w:cstheme="minorBidi"/>
          <w:szCs w:val="20"/>
          <w:lang w:val="en-US"/>
        </w:rPr>
        <w:t xml:space="preserve"> Smis, Aurelie </w:t>
      </w:r>
      <w:proofErr w:type="spellStart"/>
      <w:r w:rsidRPr="00B073B3">
        <w:rPr>
          <w:rFonts w:eastAsiaTheme="minorHAnsi" w:cstheme="minorBidi"/>
          <w:szCs w:val="20"/>
          <w:lang w:val="en-US"/>
        </w:rPr>
        <w:t>Duchateau</w:t>
      </w:r>
      <w:proofErr w:type="spellEnd"/>
      <w:r w:rsidRPr="00B073B3">
        <w:rPr>
          <w:rFonts w:eastAsiaTheme="minorHAnsi" w:cstheme="minorBidi"/>
          <w:szCs w:val="20"/>
          <w:lang w:val="en-US"/>
        </w:rPr>
        <w:t xml:space="preserve"> &amp; Alexandra Duarte (eds .), </w:t>
      </w:r>
      <w:r w:rsidRPr="00B073B3">
        <w:rPr>
          <w:rFonts w:eastAsiaTheme="minorHAnsi" w:cstheme="minorBidi"/>
          <w:i/>
          <w:szCs w:val="20"/>
          <w:lang w:val="en-US"/>
        </w:rPr>
        <w:t>Promoting Core Higher Education Values. Perspectives from the Field</w:t>
      </w:r>
      <w:r w:rsidRPr="00B073B3">
        <w:rPr>
          <w:rFonts w:eastAsiaTheme="minorHAnsi" w:cstheme="minorBidi"/>
          <w:szCs w:val="20"/>
          <w:lang w:val="en-US"/>
        </w:rPr>
        <w:t>, Brussels, Academic Refuge Project, 2019.</w:t>
      </w:r>
      <w:r>
        <w:rPr>
          <w:rFonts w:eastAsiaTheme="minorHAnsi" w:cstheme="minorBidi"/>
          <w:szCs w:val="20"/>
          <w:lang w:val="en-US"/>
        </w:rPr>
        <w:t xml:space="preserve"> Available at: </w:t>
      </w:r>
      <w:hyperlink r:id="rId8" w:history="1">
        <w:r w:rsidRPr="004407EB">
          <w:rPr>
            <w:rStyle w:val="Hyperlink"/>
            <w:rFonts w:eastAsiaTheme="minorHAnsi" w:cstheme="minorBidi"/>
            <w:szCs w:val="20"/>
            <w:lang w:val="en-US"/>
          </w:rPr>
          <w:t>http://www.unica-network.eu/sites/default/files/e-handbook_final.pdf</w:t>
        </w:r>
      </w:hyperlink>
    </w:p>
    <w:p w14:paraId="4A8B2630" w14:textId="77777777" w:rsidR="00B073B3" w:rsidRPr="00B073B3" w:rsidRDefault="00B073B3" w:rsidP="00B073B3">
      <w:pPr>
        <w:pStyle w:val="ListParagraph"/>
        <w:rPr>
          <w:rFonts w:eastAsiaTheme="minorHAnsi" w:cstheme="minorBidi"/>
          <w:szCs w:val="20"/>
          <w:lang w:val="en-US"/>
        </w:rPr>
      </w:pPr>
    </w:p>
    <w:p w14:paraId="1535F768" w14:textId="34FC62E0" w:rsidR="00DC5C3C" w:rsidRPr="007E0472" w:rsidRDefault="00F03B7D" w:rsidP="00DC5C3C">
      <w:pPr>
        <w:rPr>
          <w:b/>
          <w:lang w:val="en-US"/>
        </w:rPr>
      </w:pPr>
      <w:r>
        <w:rPr>
          <w:b/>
          <w:lang w:val="en-US"/>
        </w:rPr>
        <w:t>Work in Progress:</w:t>
      </w:r>
    </w:p>
    <w:p w14:paraId="4BA53A8A" w14:textId="187397B4" w:rsidR="003D48F2" w:rsidRDefault="008A7452" w:rsidP="007F2849">
      <w:pPr>
        <w:pStyle w:val="ListParagraph"/>
        <w:numPr>
          <w:ilvl w:val="0"/>
          <w:numId w:val="7"/>
        </w:numPr>
        <w:rPr>
          <w:lang w:val="en-US"/>
        </w:rPr>
      </w:pPr>
      <w:r w:rsidRPr="00F32650">
        <w:rPr>
          <w:lang w:val="en-US"/>
        </w:rPr>
        <w:t>Paternalism and the Distribution of Autonomy</w:t>
      </w:r>
      <w:r w:rsidR="00BD1474" w:rsidRPr="00F32650">
        <w:rPr>
          <w:lang w:val="en-US"/>
        </w:rPr>
        <w:t xml:space="preserve">. </w:t>
      </w:r>
    </w:p>
    <w:p w14:paraId="258F80E6" w14:textId="07862F63" w:rsidR="00E05C50" w:rsidRDefault="00E05C50" w:rsidP="007F28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Recreational Drugs and Harm prevention (with Enrique Camacho)</w:t>
      </w:r>
    </w:p>
    <w:p w14:paraId="29F37B1A" w14:textId="16ED4D96" w:rsidR="00F32650" w:rsidRDefault="004A0378" w:rsidP="007F28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Private Discrimination</w:t>
      </w:r>
      <w:r w:rsidR="00E05C50">
        <w:rPr>
          <w:lang w:val="en-US"/>
        </w:rPr>
        <w:t xml:space="preserve"> (with Tom Parr)</w:t>
      </w:r>
    </w:p>
    <w:p w14:paraId="67E7929B" w14:textId="3ED41586" w:rsidR="004A0378" w:rsidRDefault="004A0378" w:rsidP="007F28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Varieties of luck egalitarianism</w:t>
      </w:r>
    </w:p>
    <w:p w14:paraId="627BD6C9" w14:textId="5CC80BFA" w:rsidR="00486F3E" w:rsidRPr="00486F3E" w:rsidRDefault="00486F3E" w:rsidP="007F2849">
      <w:pPr>
        <w:pStyle w:val="ListParagraph"/>
        <w:numPr>
          <w:ilvl w:val="0"/>
          <w:numId w:val="7"/>
        </w:numPr>
        <w:rPr>
          <w:lang w:val="en-US"/>
        </w:rPr>
      </w:pPr>
      <w:r w:rsidRPr="00486F3E">
        <w:rPr>
          <w:color w:val="000000"/>
          <w:shd w:val="clear" w:color="auto" w:fill="FFFFFF"/>
        </w:rPr>
        <w:t>Liberal Neutrality and the Effects of Democratic Design</w:t>
      </w:r>
      <w:r>
        <w:rPr>
          <w:color w:val="000000"/>
          <w:shd w:val="clear" w:color="auto" w:fill="FFFFFF"/>
        </w:rPr>
        <w:t xml:space="preserve"> (with Viktor Ivankovic)</w:t>
      </w:r>
    </w:p>
    <w:p w14:paraId="1CC3982D" w14:textId="06B049FE" w:rsidR="00D12A27" w:rsidRPr="00486F3E" w:rsidRDefault="00D12A27" w:rsidP="00A40B92">
      <w:pPr>
        <w:rPr>
          <w:lang w:val="en-US"/>
        </w:rPr>
      </w:pPr>
    </w:p>
    <w:p w14:paraId="16B1BA3C" w14:textId="77777777" w:rsidR="00BD1474" w:rsidRPr="00EC6DBF" w:rsidRDefault="00BD1474" w:rsidP="00EC6DBF">
      <w:pPr>
        <w:pStyle w:val="ListParagraph"/>
        <w:rPr>
          <w:i/>
          <w:lang w:val="en-US"/>
        </w:rPr>
      </w:pPr>
    </w:p>
    <w:p w14:paraId="3B425901" w14:textId="77777777" w:rsidR="008A7452" w:rsidRDefault="008A7452" w:rsidP="00DC5C3C">
      <w:pPr>
        <w:rPr>
          <w:b/>
          <w:lang w:val="en-US"/>
        </w:rPr>
      </w:pPr>
    </w:p>
    <w:p w14:paraId="7B5D4098" w14:textId="77777777" w:rsidR="00DC5C3C" w:rsidRPr="00EC1FB3" w:rsidRDefault="00DC5C3C" w:rsidP="00DC5C3C">
      <w:pPr>
        <w:rPr>
          <w:b/>
          <w:lang w:val="en-US"/>
        </w:rPr>
      </w:pPr>
      <w:r w:rsidRPr="00EC1FB3">
        <w:rPr>
          <w:b/>
          <w:lang w:val="en-US"/>
        </w:rPr>
        <w:t>Teaching Experience:</w:t>
      </w:r>
    </w:p>
    <w:p w14:paraId="43840121" w14:textId="01291DDE" w:rsidR="00DC5C3C" w:rsidRDefault="00DC5C3C" w:rsidP="00DC5C3C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 ‘Political Theory from Hobbes’, Part-time Teaching Assistant, University of Warwick</w:t>
      </w:r>
      <w:r w:rsidR="00844467">
        <w:rPr>
          <w:lang w:val="en-US"/>
        </w:rPr>
        <w:t>.</w:t>
      </w:r>
    </w:p>
    <w:p w14:paraId="3A2C16D8" w14:textId="1BC0F4FB" w:rsidR="00DC5C3C" w:rsidRDefault="00DC5C3C" w:rsidP="00DC5C3C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‘Introduction to Politics’, Part-time Teaching Assistant, University of Warwick</w:t>
      </w:r>
      <w:r w:rsidR="00844467">
        <w:rPr>
          <w:lang w:val="en-US"/>
        </w:rPr>
        <w:t>.</w:t>
      </w:r>
    </w:p>
    <w:p w14:paraId="48753DBA" w14:textId="77777777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color w:val="000000"/>
        </w:rPr>
      </w:pPr>
      <w:r w:rsidRPr="002B042F">
        <w:rPr>
          <w:lang w:val="en-US"/>
        </w:rPr>
        <w:t>‘</w:t>
      </w:r>
      <w:r w:rsidRPr="002B042F">
        <w:rPr>
          <w:color w:val="000000"/>
        </w:rPr>
        <w:t>Explanations in Social Sciences</w:t>
      </w:r>
      <w:r>
        <w:rPr>
          <w:color w:val="000000"/>
        </w:rPr>
        <w:t>’</w:t>
      </w:r>
      <w:r w:rsidRPr="002B042F">
        <w:rPr>
          <w:color w:val="000000"/>
        </w:rPr>
        <w:t xml:space="preserve"> (with </w:t>
      </w:r>
      <w:proofErr w:type="spellStart"/>
      <w:r w:rsidRPr="002B042F">
        <w:rPr>
          <w:color w:val="000000"/>
        </w:rPr>
        <w:t>Dr.</w:t>
      </w:r>
      <w:proofErr w:type="spellEnd"/>
      <w:r w:rsidRPr="002B042F">
        <w:rPr>
          <w:color w:val="000000"/>
        </w:rPr>
        <w:t xml:space="preserve"> Edward Page, MA Module, University of Warwick</w:t>
      </w:r>
      <w:r>
        <w:rPr>
          <w:color w:val="000000"/>
        </w:rPr>
        <w:t xml:space="preserve"> (</w:t>
      </w:r>
      <w:r>
        <w:rPr>
          <w:lang w:val="en-US"/>
        </w:rPr>
        <w:t>2007)</w:t>
      </w:r>
      <w:r>
        <w:rPr>
          <w:color w:val="000000"/>
        </w:rPr>
        <w:t>.</w:t>
      </w:r>
    </w:p>
    <w:p w14:paraId="54CDD991" w14:textId="688211DA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color w:val="000000"/>
        </w:rPr>
      </w:pPr>
      <w:r>
        <w:rPr>
          <w:color w:val="000000"/>
        </w:rPr>
        <w:t>‘Foundational Political Philosophy’, CEU</w:t>
      </w:r>
      <w:r w:rsidR="00844467">
        <w:rPr>
          <w:color w:val="000000"/>
        </w:rPr>
        <w:t>.</w:t>
      </w:r>
    </w:p>
    <w:p w14:paraId="78207713" w14:textId="295A9B86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color w:val="000000"/>
        </w:rPr>
      </w:pPr>
      <w:r>
        <w:rPr>
          <w:color w:val="000000"/>
        </w:rPr>
        <w:t>‘Contemporary Debates in Moral and Political Philosophy’, CEU</w:t>
      </w:r>
      <w:r w:rsidR="00844467">
        <w:rPr>
          <w:color w:val="000000"/>
        </w:rPr>
        <w:t>.</w:t>
      </w:r>
    </w:p>
    <w:p w14:paraId="10850738" w14:textId="496A0F94" w:rsidR="00DC5C3C" w:rsidRPr="006E5913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color w:val="000000"/>
        </w:rPr>
        <w:t>Political Philosophy II: Explanations in Social Sciences.</w:t>
      </w:r>
      <w:r w:rsidRPr="001979B1">
        <w:rPr>
          <w:color w:val="000000"/>
        </w:rPr>
        <w:t xml:space="preserve"> </w:t>
      </w:r>
      <w:r w:rsidR="00844467">
        <w:rPr>
          <w:color w:val="000000"/>
        </w:rPr>
        <w:t xml:space="preserve">Co-taught with Christophe </w:t>
      </w:r>
      <w:proofErr w:type="spellStart"/>
      <w:r w:rsidR="00844467">
        <w:rPr>
          <w:color w:val="000000"/>
        </w:rPr>
        <w:t>Heintz</w:t>
      </w:r>
      <w:proofErr w:type="spellEnd"/>
      <w:r w:rsidR="00844467">
        <w:rPr>
          <w:color w:val="000000"/>
        </w:rPr>
        <w:t xml:space="preserve"> in </w:t>
      </w:r>
      <w:r>
        <w:rPr>
          <w:color w:val="000000"/>
        </w:rPr>
        <w:t>2011</w:t>
      </w:r>
      <w:r w:rsidR="00D12A27">
        <w:rPr>
          <w:color w:val="000000"/>
        </w:rPr>
        <w:t xml:space="preserve">, </w:t>
      </w:r>
      <w:r>
        <w:rPr>
          <w:color w:val="000000"/>
        </w:rPr>
        <w:t>2012</w:t>
      </w:r>
      <w:r w:rsidR="003D48F2">
        <w:rPr>
          <w:color w:val="000000"/>
        </w:rPr>
        <w:t>,</w:t>
      </w:r>
      <w:r w:rsidR="00D12A27">
        <w:rPr>
          <w:color w:val="000000"/>
        </w:rPr>
        <w:t xml:space="preserve"> </w:t>
      </w:r>
    </w:p>
    <w:p w14:paraId="5A72B7CC" w14:textId="0ACCF3C0" w:rsidR="006E5913" w:rsidRPr="0005187D" w:rsidRDefault="006E5913" w:rsidP="006E591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color w:val="000000"/>
        </w:rPr>
        <w:t xml:space="preserve">Political Theory. </w:t>
      </w:r>
      <w:r w:rsidRPr="006E5913">
        <w:rPr>
          <w:color w:val="000000"/>
        </w:rPr>
        <w:t>Cognitive Science and Policy Making: Nudging</w:t>
      </w:r>
      <w:r>
        <w:rPr>
          <w:color w:val="000000"/>
        </w:rPr>
        <w:t xml:space="preserve"> (</w:t>
      </w:r>
      <w:r w:rsidRPr="006E5913">
        <w:rPr>
          <w:color w:val="000000"/>
        </w:rPr>
        <w:t xml:space="preserve">Co-taught with Christophe </w:t>
      </w:r>
      <w:proofErr w:type="spellStart"/>
      <w:r w:rsidRPr="006E5913">
        <w:rPr>
          <w:color w:val="000000"/>
        </w:rPr>
        <w:t>Heintz</w:t>
      </w:r>
      <w:proofErr w:type="spellEnd"/>
      <w:r>
        <w:rPr>
          <w:color w:val="000000"/>
        </w:rPr>
        <w:t>), CEU</w:t>
      </w:r>
      <w:r w:rsidR="00442610">
        <w:rPr>
          <w:color w:val="000000"/>
        </w:rPr>
        <w:t>.</w:t>
      </w:r>
    </w:p>
    <w:p w14:paraId="7E01FFBF" w14:textId="03D791C1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Introduction to Political Philosophy. CEU.</w:t>
      </w:r>
    </w:p>
    <w:p w14:paraId="090EC57F" w14:textId="77777777" w:rsidR="00442610" w:rsidRDefault="003D48F2" w:rsidP="00C244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 w:rsidRPr="00442610">
        <w:rPr>
          <w:lang w:val="en-US"/>
        </w:rPr>
        <w:t xml:space="preserve">Foundations of Political Philosophy, </w:t>
      </w:r>
      <w:r w:rsidR="00442610" w:rsidRPr="00442610">
        <w:rPr>
          <w:lang w:val="en-US"/>
        </w:rPr>
        <w:t xml:space="preserve">CEU. </w:t>
      </w:r>
    </w:p>
    <w:p w14:paraId="502C328D" w14:textId="69CF61D0" w:rsidR="00DC5C3C" w:rsidRPr="00442610" w:rsidRDefault="00DC5C3C" w:rsidP="00C244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 w:rsidRPr="00442610">
        <w:rPr>
          <w:lang w:val="en-US"/>
        </w:rPr>
        <w:t>Killing. Department of Philosophy, CEU</w:t>
      </w:r>
      <w:r w:rsidR="00442610">
        <w:rPr>
          <w:lang w:val="en-US"/>
        </w:rPr>
        <w:t>.</w:t>
      </w:r>
    </w:p>
    <w:p w14:paraId="4A9C2955" w14:textId="14B5B4FA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Parfit on </w:t>
      </w:r>
      <w:r w:rsidRPr="001979B1">
        <w:rPr>
          <w:i/>
          <w:lang w:val="en-US"/>
        </w:rPr>
        <w:t>What Matters</w:t>
      </w:r>
      <w:r>
        <w:rPr>
          <w:lang w:val="en-US"/>
        </w:rPr>
        <w:t xml:space="preserve">. </w:t>
      </w:r>
      <w:r w:rsidR="00442610">
        <w:rPr>
          <w:lang w:val="en-US"/>
        </w:rPr>
        <w:t>CEU</w:t>
      </w:r>
      <w:r>
        <w:rPr>
          <w:lang w:val="en-US"/>
        </w:rPr>
        <w:t>.</w:t>
      </w:r>
    </w:p>
    <w:p w14:paraId="63EA811C" w14:textId="42846067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Modern Political Thought, </w:t>
      </w:r>
      <w:r w:rsidR="00442610">
        <w:rPr>
          <w:lang w:val="en-US"/>
        </w:rPr>
        <w:t>CEU.</w:t>
      </w:r>
      <w:r>
        <w:rPr>
          <w:lang w:val="en-US"/>
        </w:rPr>
        <w:t xml:space="preserve"> </w:t>
      </w:r>
    </w:p>
    <w:p w14:paraId="36680A34" w14:textId="33C75927" w:rsidR="00DC5C3C" w:rsidRDefault="00DC5C3C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Autonomy, </w:t>
      </w:r>
      <w:r w:rsidR="00442610">
        <w:rPr>
          <w:lang w:val="en-US"/>
        </w:rPr>
        <w:t>CEU.</w:t>
      </w:r>
    </w:p>
    <w:p w14:paraId="505C5078" w14:textId="67DC85F7" w:rsidR="003D48F2" w:rsidRDefault="003D48F2" w:rsidP="00DC5C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Reading seminar on Raz’s </w:t>
      </w:r>
      <w:r w:rsidRPr="003D48F2">
        <w:rPr>
          <w:i/>
          <w:lang w:val="en-US"/>
        </w:rPr>
        <w:t>The Morality of Freedom</w:t>
      </w:r>
      <w:r>
        <w:rPr>
          <w:lang w:val="en-US"/>
        </w:rPr>
        <w:t xml:space="preserve">, </w:t>
      </w:r>
      <w:r w:rsidR="00442610">
        <w:rPr>
          <w:lang w:val="en-US"/>
        </w:rPr>
        <w:t>CEU.</w:t>
      </w:r>
    </w:p>
    <w:p w14:paraId="419AE312" w14:textId="054B0DA9" w:rsidR="006223B5" w:rsidRPr="00442610" w:rsidRDefault="002C3CD3" w:rsidP="007D35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 w:rsidRPr="00442610">
        <w:rPr>
          <w:lang w:val="en-US"/>
        </w:rPr>
        <w:t>War, Department of Philosophy, CEU</w:t>
      </w:r>
      <w:r w:rsidR="00EC6DBF" w:rsidRPr="00442610">
        <w:rPr>
          <w:lang w:val="en-US"/>
        </w:rPr>
        <w:t xml:space="preserve"> (</w:t>
      </w:r>
      <w:r w:rsidR="00442610" w:rsidRPr="00442610">
        <w:rPr>
          <w:lang w:val="en-US"/>
        </w:rPr>
        <w:t>online course in 2020).</w:t>
      </w:r>
    </w:p>
    <w:p w14:paraId="335C7C4A" w14:textId="3290308B" w:rsidR="00F32650" w:rsidRDefault="00F32650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Political Institutions, 4 credits, </w:t>
      </w:r>
      <w:r w:rsidR="00442610">
        <w:rPr>
          <w:lang w:val="en-US"/>
        </w:rPr>
        <w:t>CEU</w:t>
      </w:r>
    </w:p>
    <w:p w14:paraId="79741574" w14:textId="4806F9F1" w:rsidR="00486F3E" w:rsidRPr="00486F3E" w:rsidRDefault="00E33A90" w:rsidP="00486F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The Ethics of Discrimination, </w:t>
      </w:r>
      <w:r w:rsidR="00D517EC">
        <w:rPr>
          <w:lang w:val="en-US"/>
        </w:rPr>
        <w:t>CEU</w:t>
      </w:r>
    </w:p>
    <w:p w14:paraId="5FE37804" w14:textId="04B8BBCF" w:rsidR="006223B5" w:rsidRDefault="006223B5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Political Concepts and Ideologies, </w:t>
      </w:r>
      <w:r w:rsidR="00D517EC">
        <w:rPr>
          <w:lang w:val="en-US"/>
        </w:rPr>
        <w:t>CEU.</w:t>
      </w:r>
    </w:p>
    <w:p w14:paraId="277C578A" w14:textId="111B0347" w:rsidR="004A0378" w:rsidRDefault="004A0378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 xml:space="preserve">Economic Inequality, 2 credits, University wide course, </w:t>
      </w:r>
      <w:r w:rsidR="00D517EC">
        <w:rPr>
          <w:lang w:val="en-US"/>
        </w:rPr>
        <w:t>CEU.</w:t>
      </w:r>
    </w:p>
    <w:p w14:paraId="07804C61" w14:textId="39E2E8FD" w:rsidR="00D517EC" w:rsidRDefault="00D517EC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Contemporary Political Philosophy, CEU.</w:t>
      </w:r>
    </w:p>
    <w:p w14:paraId="26364245" w14:textId="77D74637" w:rsidR="005C47FF" w:rsidRDefault="005C47FF" w:rsidP="00EC6D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>
        <w:rPr>
          <w:lang w:val="en-US"/>
        </w:rPr>
        <w:t>Applied Ethics, CEU</w:t>
      </w:r>
    </w:p>
    <w:p w14:paraId="7AC6EA7B" w14:textId="607BAFBB" w:rsidR="00DC5C3C" w:rsidRPr="00F03B7D" w:rsidRDefault="004A0378" w:rsidP="00582A5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2"/>
        <w:rPr>
          <w:lang w:val="en-US"/>
        </w:rPr>
      </w:pPr>
      <w:r w:rsidRPr="00F03B7D">
        <w:rPr>
          <w:lang w:val="en-US"/>
        </w:rPr>
        <w:t>“Methods in Political Theory and Normative Analysis”, ECPR Summer School in Methods, ECPR, CEU, Budapest 2017, 2018, 2019</w:t>
      </w:r>
    </w:p>
    <w:sectPr w:rsidR="00DC5C3C" w:rsidRPr="00F03B7D" w:rsidSect="00C56D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570"/>
    <w:multiLevelType w:val="hybridMultilevel"/>
    <w:tmpl w:val="2BDC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594C"/>
    <w:multiLevelType w:val="hybridMultilevel"/>
    <w:tmpl w:val="1924E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9DE"/>
    <w:multiLevelType w:val="hybridMultilevel"/>
    <w:tmpl w:val="56B25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43EF"/>
    <w:multiLevelType w:val="hybridMultilevel"/>
    <w:tmpl w:val="E288F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0749"/>
    <w:multiLevelType w:val="hybridMultilevel"/>
    <w:tmpl w:val="A15CB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61964"/>
    <w:multiLevelType w:val="hybridMultilevel"/>
    <w:tmpl w:val="76BA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523"/>
    <w:multiLevelType w:val="hybridMultilevel"/>
    <w:tmpl w:val="AA6A3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C53DF"/>
    <w:multiLevelType w:val="hybridMultilevel"/>
    <w:tmpl w:val="C6F2C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03A5"/>
    <w:multiLevelType w:val="hybridMultilevel"/>
    <w:tmpl w:val="15581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33B8B"/>
    <w:multiLevelType w:val="hybridMultilevel"/>
    <w:tmpl w:val="2CE4B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E5B"/>
    <w:multiLevelType w:val="hybridMultilevel"/>
    <w:tmpl w:val="5C7A1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4196137">
    <w:abstractNumId w:val="3"/>
  </w:num>
  <w:num w:numId="2" w16cid:durableId="1852447881">
    <w:abstractNumId w:val="6"/>
  </w:num>
  <w:num w:numId="3" w16cid:durableId="836766270">
    <w:abstractNumId w:val="10"/>
  </w:num>
  <w:num w:numId="4" w16cid:durableId="158691655">
    <w:abstractNumId w:val="8"/>
  </w:num>
  <w:num w:numId="5" w16cid:durableId="2059697543">
    <w:abstractNumId w:val="4"/>
  </w:num>
  <w:num w:numId="6" w16cid:durableId="986974006">
    <w:abstractNumId w:val="1"/>
  </w:num>
  <w:num w:numId="7" w16cid:durableId="1647585403">
    <w:abstractNumId w:val="5"/>
  </w:num>
  <w:num w:numId="8" w16cid:durableId="1293511354">
    <w:abstractNumId w:val="2"/>
  </w:num>
  <w:num w:numId="9" w16cid:durableId="954212752">
    <w:abstractNumId w:val="0"/>
  </w:num>
  <w:num w:numId="10" w16cid:durableId="1239634969">
    <w:abstractNumId w:val="7"/>
  </w:num>
  <w:num w:numId="11" w16cid:durableId="220943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29"/>
    <w:rsid w:val="00041FDA"/>
    <w:rsid w:val="000C5A07"/>
    <w:rsid w:val="00166A3B"/>
    <w:rsid w:val="001B670A"/>
    <w:rsid w:val="0024371F"/>
    <w:rsid w:val="00262039"/>
    <w:rsid w:val="002C3CD3"/>
    <w:rsid w:val="002D6487"/>
    <w:rsid w:val="002E0A6F"/>
    <w:rsid w:val="003D48F2"/>
    <w:rsid w:val="00442610"/>
    <w:rsid w:val="004565F8"/>
    <w:rsid w:val="00486F3E"/>
    <w:rsid w:val="004A0378"/>
    <w:rsid w:val="004A3718"/>
    <w:rsid w:val="004A6687"/>
    <w:rsid w:val="0055161C"/>
    <w:rsid w:val="00567BD0"/>
    <w:rsid w:val="005707C9"/>
    <w:rsid w:val="0058774A"/>
    <w:rsid w:val="005A1E6A"/>
    <w:rsid w:val="005C29DA"/>
    <w:rsid w:val="005C47FF"/>
    <w:rsid w:val="005D6229"/>
    <w:rsid w:val="005E398D"/>
    <w:rsid w:val="00621062"/>
    <w:rsid w:val="006223B5"/>
    <w:rsid w:val="006E5913"/>
    <w:rsid w:val="00726F49"/>
    <w:rsid w:val="0076344D"/>
    <w:rsid w:val="007E0472"/>
    <w:rsid w:val="00844467"/>
    <w:rsid w:val="008A7452"/>
    <w:rsid w:val="00A40B92"/>
    <w:rsid w:val="00A40DCE"/>
    <w:rsid w:val="00B073B3"/>
    <w:rsid w:val="00B2292D"/>
    <w:rsid w:val="00BB0109"/>
    <w:rsid w:val="00BC298F"/>
    <w:rsid w:val="00BC43A1"/>
    <w:rsid w:val="00BD0C5C"/>
    <w:rsid w:val="00BD1474"/>
    <w:rsid w:val="00C20C50"/>
    <w:rsid w:val="00C21587"/>
    <w:rsid w:val="00C56D29"/>
    <w:rsid w:val="00CA2E69"/>
    <w:rsid w:val="00D12A27"/>
    <w:rsid w:val="00D30FF7"/>
    <w:rsid w:val="00D32738"/>
    <w:rsid w:val="00D517EC"/>
    <w:rsid w:val="00D567A3"/>
    <w:rsid w:val="00D7797D"/>
    <w:rsid w:val="00DC5C3C"/>
    <w:rsid w:val="00E05C50"/>
    <w:rsid w:val="00E33A90"/>
    <w:rsid w:val="00E42D92"/>
    <w:rsid w:val="00E75E15"/>
    <w:rsid w:val="00E92236"/>
    <w:rsid w:val="00EA7FF1"/>
    <w:rsid w:val="00EC6DBF"/>
    <w:rsid w:val="00F03B7D"/>
    <w:rsid w:val="00F07AE9"/>
    <w:rsid w:val="00F32650"/>
    <w:rsid w:val="00F921EC"/>
    <w:rsid w:val="00FD62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E5E8"/>
  <w15:docId w15:val="{D4224260-6DE6-4D4F-8FAB-4DC9F84B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22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6229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BD1474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A40B92"/>
  </w:style>
  <w:style w:type="character" w:customStyle="1" w:styleId="apple-converted-space">
    <w:name w:val="apple-converted-space"/>
    <w:basedOn w:val="DefaultParagraphFont"/>
    <w:rsid w:val="005C29DA"/>
  </w:style>
  <w:style w:type="character" w:styleId="UnresolvedMention">
    <w:name w:val="Unresolved Mention"/>
    <w:basedOn w:val="DefaultParagraphFont"/>
    <w:uiPriority w:val="99"/>
    <w:semiHidden/>
    <w:unhideWhenUsed/>
    <w:rsid w:val="00041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-network.eu/sites/default/files/e-handbook_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177/00323217187555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esa@ce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4BFB-0CAF-4342-9DDE-ECEB6407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ANDRÉS MOLES</vt:lpstr>
    </vt:vector>
  </TitlesOfParts>
  <Company>Central European University</Company>
  <LinksUpToDate>false</LinksUpToDate>
  <CharactersWithSpaces>5236</CharactersWithSpaces>
  <SharedDoc>false</SharedDoc>
  <HLinks>
    <vt:vector size="6" baseType="variant">
      <vt:variant>
        <vt:i4>7209055</vt:i4>
      </vt:variant>
      <vt:variant>
        <vt:i4>0</vt:i4>
      </vt:variant>
      <vt:variant>
        <vt:i4>0</vt:i4>
      </vt:variant>
      <vt:variant>
        <vt:i4>5</vt:i4>
      </vt:variant>
      <vt:variant>
        <vt:lpwstr>mailto:Molesa@ceu.hu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ANDRÉS MOLES</dc:title>
  <dc:subject/>
  <dc:creator>AM</dc:creator>
  <cp:keywords/>
  <dc:description/>
  <cp:lastModifiedBy>Andres Moles</cp:lastModifiedBy>
  <cp:revision>3</cp:revision>
  <dcterms:created xsi:type="dcterms:W3CDTF">2025-05-08T12:26:00Z</dcterms:created>
  <dcterms:modified xsi:type="dcterms:W3CDTF">2025-05-22T08:56:00Z</dcterms:modified>
</cp:coreProperties>
</file>